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2"/>
      </w:pPr>
      <w:r>
        <w:rPr>
          <w:rStyle w:val="9"/>
        </w:rPr>
        <w:t>文献检</w:t>
      </w:r>
      <w:bookmarkStart w:id="0" w:name="_GoBack"/>
      <w:bookmarkEnd w:id="0"/>
      <w:r>
        <w:rPr>
          <w:rStyle w:val="9"/>
        </w:rPr>
        <w:t>索报告</w:t>
      </w:r>
    </w:p>
    <w:p>
      <w:r>
        <w:rPr>
          <w:rStyle w:val="13"/>
        </w:rPr>
        <w:t xml:space="preserve">    经华北电力大学图书馆检索，查找</w:t>
      </w:r>
      <w:r>
        <w:rPr>
          <w:rStyle w:val="13"/>
          <w:rFonts w:hint="eastAsia"/>
          <w:lang w:val="en-US" w:eastAsia="zh-CN"/>
        </w:rPr>
        <w:t>XXX</w:t>
      </w:r>
      <w:r>
        <w:rPr>
          <w:rStyle w:val="13"/>
        </w:rPr>
        <w:t>的论文被SCIE收录的情况，详细收录情况见附件。</w:t>
      </w:r>
    </w:p>
    <w:p/>
    <w:p/>
    <w:p>
      <w:pPr>
        <w:pStyle w:val="26"/>
      </w:pPr>
      <w:r>
        <w:rPr>
          <w:rStyle w:val="13"/>
        </w:rPr>
        <w:t>检索工具：SCIE（SCI-EXPANDED 1900-至今）</w:t>
      </w:r>
    </w:p>
    <w:p>
      <w:pPr>
        <w:pStyle w:val="26"/>
      </w:pPr>
      <w:r>
        <w:rPr>
          <w:rStyle w:val="13"/>
        </w:rPr>
        <w:t>检索类别：收录、引用</w:t>
      </w:r>
    </w:p>
    <w:p>
      <w:pPr>
        <w:pStyle w:val="26"/>
      </w:pPr>
      <w:r>
        <w:rPr>
          <w:rStyle w:val="13"/>
        </w:rPr>
        <w:t>检索时限：</w:t>
      </w:r>
    </w:p>
    <w:p>
      <w:pPr>
        <w:pStyle w:val="26"/>
      </w:pPr>
      <w:r>
        <w:rPr>
          <w:rStyle w:val="13"/>
        </w:rPr>
        <w:t>检索结果：收录8篇，其中，SCI-EXPANDED(1900-2024年)实际总被引</w:t>
      </w:r>
      <w:r>
        <w:rPr>
          <w:rStyle w:val="13"/>
          <w:rFonts w:hint="eastAsia"/>
          <w:u w:val="single"/>
          <w:lang w:val="en-US" w:eastAsia="zh-CN"/>
        </w:rPr>
        <w:t xml:space="preserve">   </w:t>
      </w:r>
      <w:r>
        <w:rPr>
          <w:rStyle w:val="13"/>
        </w:rPr>
        <w:t>频次，他引</w:t>
      </w:r>
      <w:r>
        <w:rPr>
          <w:rStyle w:val="13"/>
          <w:rFonts w:hint="eastAsia"/>
          <w:u w:val="single"/>
          <w:lang w:val="en-US" w:eastAsia="zh-CN"/>
        </w:rPr>
        <w:t xml:space="preserve">   </w:t>
      </w:r>
      <w:r>
        <w:rPr>
          <w:rStyle w:val="13"/>
        </w:rPr>
        <w:t>频次</w:t>
      </w:r>
    </w:p>
    <w:p/>
    <w:p>
      <w:pPr>
        <w:pStyle w:val="23"/>
        <w:rPr>
          <w:rFonts w:hint="default" w:ascii="Times New Roman" w:hAnsi="Times New Roman" w:cs="Times New Roman"/>
        </w:rPr>
      </w:pPr>
      <w:r>
        <w:rPr>
          <w:rStyle w:val="14"/>
          <w:rFonts w:hint="default" w:ascii="Times New Roman" w:hAnsi="Times New Roman" w:cs="Times New Roman"/>
        </w:rPr>
        <w:t>注：</w:t>
      </w:r>
    </w:p>
    <w:p>
      <w:pPr>
        <w:pStyle w:val="23"/>
        <w:numPr>
          <w:ilvl w:val="0"/>
          <w:numId w:val="1"/>
        </w:numPr>
        <w:rPr>
          <w:rStyle w:val="14"/>
          <w:color w:val="C00000"/>
        </w:rPr>
      </w:pPr>
      <w:r>
        <w:rPr>
          <w:rStyle w:val="14"/>
          <w:color w:val="C00000"/>
        </w:rPr>
        <w:t>web of science核心合集总被引频次的数字是</w:t>
      </w:r>
      <w:r>
        <w:rPr>
          <w:rStyle w:val="14"/>
          <w:rFonts w:hint="eastAsia"/>
          <w:color w:val="C00000"/>
          <w:lang w:val="en-US" w:eastAsia="zh-CN"/>
        </w:rPr>
        <w:t>被</w:t>
      </w:r>
      <w:r>
        <w:rPr>
          <w:rStyle w:val="14"/>
          <w:color w:val="C00000"/>
        </w:rPr>
        <w:t>SCIE、SSCI、A&amp;HCI、CPCI-S、CPCI-SSH、CCR-EXPANDED、IC数据库</w:t>
      </w:r>
      <w:r>
        <w:rPr>
          <w:rStyle w:val="14"/>
          <w:rFonts w:hint="eastAsia"/>
          <w:color w:val="C00000"/>
          <w:lang w:val="en-US" w:eastAsia="zh-CN"/>
        </w:rPr>
        <w:t>引用</w:t>
      </w:r>
      <w:r>
        <w:rPr>
          <w:rStyle w:val="14"/>
          <w:color w:val="C00000"/>
        </w:rPr>
        <w:t>的总和，实际被引次数是排重后的实际数字。</w:t>
      </w:r>
    </w:p>
    <w:p>
      <w:pPr>
        <w:pStyle w:val="23"/>
        <w:numPr>
          <w:ilvl w:val="0"/>
          <w:numId w:val="1"/>
        </w:numPr>
        <w:rPr>
          <w:rStyle w:val="14"/>
          <w:color w:val="C00000"/>
        </w:rPr>
      </w:pPr>
      <w:r>
        <w:rPr>
          <w:rStyle w:val="14"/>
          <w:rFonts w:hint="eastAsia"/>
          <w:color w:val="C00000"/>
          <w:lang w:val="en-US" w:eastAsia="zh-CN"/>
        </w:rPr>
        <w:t>可以开具SCIE、SSCI收录的文献被</w:t>
      </w:r>
      <w:r>
        <w:rPr>
          <w:rStyle w:val="14"/>
          <w:color w:val="C00000"/>
        </w:rPr>
        <w:t>web of science核心合集</w:t>
      </w:r>
      <w:r>
        <w:rPr>
          <w:rStyle w:val="14"/>
          <w:rFonts w:hint="eastAsia"/>
          <w:color w:val="C00000"/>
          <w:lang w:val="en-US" w:eastAsia="zh-CN"/>
        </w:rPr>
        <w:t>引用的实际总被引次数、他引次数；也可以开具被核心合集中某个数据库引用的实际总被引次数、他引次数。具体数据库范围请委托人说明。</w:t>
      </w:r>
    </w:p>
    <w:p>
      <w:pPr>
        <w:pStyle w:val="23"/>
        <w:numPr>
          <w:ilvl w:val="0"/>
          <w:numId w:val="1"/>
        </w:numPr>
        <w:rPr>
          <w:rStyle w:val="14"/>
          <w:color w:val="C00000"/>
        </w:rPr>
      </w:pPr>
      <w:r>
        <w:rPr>
          <w:rStyle w:val="14"/>
          <w:rFonts w:hint="eastAsia"/>
          <w:color w:val="C00000"/>
          <w:lang w:val="en-US" w:eastAsia="zh-CN"/>
        </w:rPr>
        <w:t>收费按照他引次数收费，如果委托人需要仅开具实际总被引次数证明，则按实际总被引次数收费。报告的总费用包括检索费和引用费。例如，校内师生的某篇SCIE文章被引10次，则费用为检索费5元+引用费10*5元=55元。</w:t>
      </w:r>
    </w:p>
    <w:p>
      <w:pPr>
        <w:pStyle w:val="23"/>
        <w:numPr>
          <w:ilvl w:val="0"/>
          <w:numId w:val="1"/>
        </w:numPr>
        <w:ind w:left="0" w:leftChars="0" w:firstLine="0" w:firstLineChars="0"/>
        <w:rPr>
          <w:rStyle w:val="14"/>
          <w:rFonts w:hint="eastAsia"/>
          <w:color w:val="C00000"/>
          <w:lang w:val="en-US" w:eastAsia="zh-CN"/>
        </w:rPr>
      </w:pPr>
      <w:r>
        <w:rPr>
          <w:rStyle w:val="14"/>
          <w:color w:val="C00000"/>
        </w:rPr>
        <w:t>文章他引次数的统计</w:t>
      </w:r>
      <w:r>
        <w:rPr>
          <w:rStyle w:val="14"/>
          <w:rFonts w:hint="eastAsia"/>
          <w:color w:val="C00000"/>
          <w:lang w:val="en-US" w:eastAsia="zh-CN"/>
        </w:rPr>
        <w:t>方式，可以排除一篇</w:t>
      </w:r>
      <w:r>
        <w:rPr>
          <w:rStyle w:val="14"/>
          <w:color w:val="C00000"/>
        </w:rPr>
        <w:t>文献</w:t>
      </w:r>
      <w:r>
        <w:rPr>
          <w:rStyle w:val="14"/>
          <w:rFonts w:hint="eastAsia"/>
          <w:color w:val="C00000"/>
          <w:lang w:val="en-US" w:eastAsia="zh-CN"/>
        </w:rPr>
        <w:t>的全部作者的引用，也可以仅排除</w:t>
      </w:r>
      <w:r>
        <w:rPr>
          <w:rStyle w:val="14"/>
          <w:color w:val="C00000"/>
        </w:rPr>
        <w:t>被检索作者</w:t>
      </w:r>
      <w:r>
        <w:rPr>
          <w:rStyle w:val="14"/>
          <w:rFonts w:hint="eastAsia"/>
          <w:color w:val="C00000"/>
          <w:lang w:val="en-US" w:eastAsia="zh-CN"/>
        </w:rPr>
        <w:t>的引用</w:t>
      </w:r>
      <w:r>
        <w:rPr>
          <w:rStyle w:val="14"/>
          <w:color w:val="C00000"/>
        </w:rPr>
        <w:t>。</w:t>
      </w:r>
      <w:r>
        <w:rPr>
          <w:rStyle w:val="14"/>
          <w:rFonts w:hint="eastAsia"/>
          <w:color w:val="C00000"/>
          <w:lang w:val="en-US" w:eastAsia="zh-CN"/>
        </w:rPr>
        <w:t>具体方式请委托人说明，并且会在检索报告中注明。</w:t>
      </w:r>
    </w:p>
    <w:p>
      <w:pPr>
        <w:pStyle w:val="23"/>
        <w:numPr>
          <w:ilvl w:val="0"/>
          <w:numId w:val="1"/>
        </w:numPr>
        <w:ind w:left="0" w:leftChars="0" w:firstLine="0" w:firstLineChars="0"/>
        <w:rPr>
          <w:rStyle w:val="14"/>
          <w:rFonts w:hint="default"/>
          <w:color w:val="C00000"/>
          <w:lang w:val="en-US" w:eastAsia="zh-CN"/>
        </w:rPr>
      </w:pPr>
      <w:r>
        <w:rPr>
          <w:rStyle w:val="14"/>
          <w:rFonts w:hint="eastAsia"/>
          <w:color w:val="C00000"/>
          <w:lang w:val="en-US" w:eastAsia="zh-CN"/>
        </w:rPr>
        <w:t>请委托人提供文献清单，并说明检索引用的数据库范围，以及他引的统计方式。</w:t>
      </w:r>
    </w:p>
    <w:p>
      <w:pPr>
        <w:pStyle w:val="23"/>
      </w:pPr>
      <w:r>
        <w:rPr>
          <w:rStyle w:val="14"/>
          <w:rFonts w:hint="eastAsia"/>
          <w:lang w:val="en-US" w:eastAsia="zh-CN"/>
        </w:rPr>
        <w:t>4</w:t>
      </w:r>
      <w:r>
        <w:rPr>
          <w:rStyle w:val="14"/>
        </w:rPr>
        <w:t>. 检索结果已获得委托人的认可。</w:t>
      </w:r>
    </w:p>
    <w:p/>
    <w:p>
      <w:pPr>
        <w:pStyle w:val="23"/>
      </w:pPr>
      <w:r>
        <w:rPr>
          <w:rStyle w:val="13"/>
        </w:rPr>
        <w:t>详见附件（附件盖章有效）。</w:t>
      </w:r>
    </w:p>
    <w:p>
      <w:pPr>
        <w:pStyle w:val="24"/>
      </w:pPr>
      <w:r>
        <w:rPr>
          <w:rStyle w:val="13"/>
        </w:rPr>
        <w:t>教育部科技查新工作站（华北电力大学）</w:t>
      </w:r>
    </w:p>
    <w:p>
      <w:pPr>
        <w:pStyle w:val="24"/>
      </w:pPr>
      <w:r>
        <w:rPr>
          <w:rStyle w:val="13"/>
        </w:rPr>
        <w:t xml:space="preserve">检索人：          </w:t>
      </w:r>
    </w:p>
    <w:p>
      <w:pPr>
        <w:pStyle w:val="24"/>
      </w:pPr>
      <w:r>
        <w:rPr>
          <w:rStyle w:val="13"/>
        </w:rPr>
        <w:t>2023年01月16日</w:t>
      </w:r>
    </w:p>
    <w:p>
      <w:r>
        <w:br w:type="page"/>
      </w:r>
    </w:p>
    <w:p>
      <w:pPr>
        <w:pStyle w:val="23"/>
      </w:pPr>
      <w:r>
        <w:rPr>
          <w:rStyle w:val="20"/>
        </w:rPr>
        <w:t>标题列表</w:t>
      </w:r>
    </w:p>
    <w:tbl>
      <w:tblPr>
        <w:tblStyle w:val="29"/>
        <w:tblW w:w="0" w:type="auto"/>
        <w:tblInd w:w="0" w:type="dxa"/>
        <w:tblBorders>
          <w:top w:val="single" w:color="007AD6" w:sz="6" w:space="0"/>
          <w:left w:val="single" w:color="007AD6" w:sz="6" w:space="0"/>
          <w:bottom w:val="single" w:color="007AD6" w:sz="6" w:space="0"/>
          <w:right w:val="single" w:color="007AD6" w:sz="6" w:space="0"/>
          <w:insideH w:val="single" w:color="007AD6" w:sz="6" w:space="0"/>
          <w:insideV w:val="single" w:color="007AD6" w:sz="6" w:space="0"/>
        </w:tblBorders>
        <w:tblLayout w:type="autofit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909"/>
        <w:gridCol w:w="6555"/>
        <w:gridCol w:w="942"/>
      </w:tblGrid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序号</w:t>
            </w:r>
          </w:p>
        </w:tc>
        <w:tc>
          <w:tcPr>
            <w:tcW w:w="7500" w:type="dxa"/>
          </w:tcPr>
          <w:p>
            <w:pPr>
              <w:pStyle w:val="23"/>
            </w:pPr>
            <w:r>
              <w:rPr>
                <w:rStyle w:val="14"/>
              </w:rPr>
              <w:t>题名</w:t>
            </w:r>
          </w:p>
        </w:tc>
        <w:tc>
          <w:tcPr>
            <w:tcW w:w="1000" w:type="dxa"/>
          </w:tcPr>
          <w:p>
            <w:pPr>
              <w:pStyle w:val="23"/>
              <w:rPr>
                <w:rFonts w:hint="eastAsia" w:eastAsia="黑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收录库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1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2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3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4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5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6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7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8</w:t>
            </w:r>
          </w:p>
        </w:tc>
        <w:tc>
          <w:tcPr>
            <w:tcW w:w="7500" w:type="dxa"/>
          </w:tcPr>
          <w:p>
            <w:pPr>
              <w:pStyle w:val="23"/>
            </w:pPr>
          </w:p>
        </w:tc>
        <w:tc>
          <w:tcPr>
            <w:tcW w:w="1000" w:type="dxa"/>
          </w:tcPr>
          <w:p>
            <w:pPr>
              <w:pStyle w:val="23"/>
            </w:pPr>
            <w:r>
              <w:rPr>
                <w:rStyle w:val="14"/>
              </w:rPr>
              <w:t>SCIE</w:t>
            </w:r>
          </w:p>
        </w:tc>
      </w:tr>
    </w:tbl>
    <w:p>
      <w:pPr>
        <w:pStyle w:val="23"/>
      </w:pPr>
      <w:r>
        <w:rPr>
          <w:rStyle w:val="10"/>
        </w:rPr>
        <w:t>一、SCIE检索结果</w:t>
      </w:r>
    </w:p>
    <w:p>
      <w:pPr>
        <w:pStyle w:val="23"/>
      </w:pPr>
      <w:r>
        <w:rPr>
          <w:rStyle w:val="15"/>
        </w:rPr>
        <w:t>第 1 条，共 8 条</w:t>
      </w:r>
    </w:p>
    <w:p>
      <w:pPr>
        <w:jc w:val="left"/>
      </w:pPr>
      <w:r>
        <w:rPr>
          <w:b/>
        </w:rPr>
        <w:t>文献标题:</w:t>
      </w:r>
      <w:r>
        <w:rPr>
          <w:rStyle w:val="14"/>
        </w:rPr>
        <w:t xml:space="preserve">  </w:t>
      </w:r>
    </w:p>
    <w:p>
      <w:pPr>
        <w:jc w:val="left"/>
      </w:pPr>
      <w:r>
        <w:rPr>
          <w:b/>
        </w:rPr>
        <w:t>作者:</w:t>
      </w:r>
      <w:r>
        <w:rPr>
          <w:rStyle w:val="14"/>
        </w:rPr>
        <w:t xml:space="preserve">   </w:t>
      </w:r>
    </w:p>
    <w:p>
      <w:pPr>
        <w:jc w:val="left"/>
      </w:pPr>
      <w:r>
        <w:rPr>
          <w:b/>
        </w:rPr>
        <w:t>文献类型:</w:t>
      </w:r>
      <w:r>
        <w:rPr>
          <w:rStyle w:val="14"/>
        </w:rPr>
        <w:t xml:space="preserve">  </w:t>
      </w:r>
    </w:p>
    <w:p>
      <w:pPr>
        <w:jc w:val="left"/>
        <w:rPr>
          <w:rStyle w:val="14"/>
        </w:rPr>
      </w:pPr>
      <w:r>
        <w:rPr>
          <w:b/>
        </w:rPr>
        <w:t>出版物名称:</w:t>
      </w:r>
      <w:r>
        <w:rPr>
          <w:rStyle w:val="14"/>
        </w:rPr>
        <w:t xml:space="preserve">  </w:t>
      </w:r>
      <w:r>
        <w:rPr>
          <w:b/>
        </w:rPr>
        <w:t>出版年:</w:t>
      </w:r>
      <w:r>
        <w:rPr>
          <w:rStyle w:val="14"/>
        </w:rPr>
        <w:t xml:space="preserve">  </w:t>
      </w:r>
      <w:r>
        <w:rPr>
          <w:b/>
        </w:rPr>
        <w:t>卷:</w:t>
      </w:r>
      <w:r>
        <w:rPr>
          <w:rStyle w:val="14"/>
        </w:rPr>
        <w:t xml:space="preserve">  </w:t>
      </w:r>
      <w:r>
        <w:rPr>
          <w:b/>
        </w:rPr>
        <w:t>期:</w:t>
      </w:r>
      <w:r>
        <w:rPr>
          <w:rStyle w:val="14"/>
        </w:rPr>
        <w:t xml:space="preserve">  </w:t>
      </w:r>
      <w:r>
        <w:rPr>
          <w:b/>
        </w:rPr>
        <w:t>页:</w:t>
      </w:r>
      <w:r>
        <w:rPr>
          <w:rStyle w:val="14"/>
        </w:rPr>
        <w:t xml:space="preserve">  </w:t>
      </w:r>
    </w:p>
    <w:p>
      <w:pPr>
        <w:jc w:val="left"/>
      </w:pPr>
      <w:r>
        <w:rPr>
          <w:b/>
        </w:rPr>
        <w:t>DOI:</w:t>
      </w:r>
      <w:r>
        <w:rPr>
          <w:rStyle w:val="14"/>
        </w:rPr>
        <w:t xml:space="preserve">  </w:t>
      </w:r>
    </w:p>
    <w:p>
      <w:pPr>
        <w:jc w:val="left"/>
      </w:pPr>
      <w:r>
        <w:rPr>
          <w:b/>
        </w:rPr>
        <w:t>Web of Science 核心刊的“被引频次”:</w:t>
      </w:r>
      <w:r>
        <w:rPr>
          <w:rStyle w:val="14"/>
        </w:rPr>
        <w:t xml:space="preserve">  </w:t>
      </w:r>
    </w:p>
    <w:p>
      <w:pPr>
        <w:jc w:val="left"/>
      </w:pPr>
      <w:r>
        <w:rPr>
          <w:b/>
        </w:rPr>
        <w:t>被引频次合计:</w:t>
      </w:r>
    </w:p>
    <w:p>
      <w:pPr>
        <w:jc w:val="left"/>
        <w:rPr>
          <w:b/>
        </w:rPr>
      </w:pPr>
      <w:r>
        <w:rPr>
          <w:b/>
        </w:rPr>
        <w:t>入藏号:</w:t>
      </w:r>
    </w:p>
    <w:p>
      <w:pPr>
        <w:jc w:val="left"/>
      </w:pPr>
      <w:r>
        <w:rPr>
          <w:b/>
        </w:rPr>
        <w:t>作者地址:</w:t>
      </w:r>
      <w:r>
        <w:rPr>
          <w:rStyle w:val="14"/>
        </w:rPr>
        <w:t xml:space="preserve">  </w:t>
      </w:r>
    </w:p>
    <w:p>
      <w:pPr>
        <w:jc w:val="left"/>
      </w:pPr>
      <w:r>
        <w:rPr>
          <w:b/>
        </w:rPr>
        <w:t>通讯作者地址:</w:t>
      </w:r>
    </w:p>
    <w:p>
      <w:pPr>
        <w:jc w:val="left"/>
      </w:pPr>
      <w:r>
        <w:rPr>
          <w:b/>
        </w:rPr>
        <w:t>电子邮件地址:</w:t>
      </w:r>
    </w:p>
    <w:p>
      <w:pPr>
        <w:jc w:val="left"/>
      </w:pPr>
      <w:r>
        <w:rPr>
          <w:b/>
        </w:rPr>
        <w:t>作者关键词:</w:t>
      </w:r>
    </w:p>
    <w:p>
      <w:pPr>
        <w:jc w:val="left"/>
      </w:pPr>
      <w:r>
        <w:rPr>
          <w:b/>
        </w:rPr>
        <w:t>出版日期:</w:t>
      </w:r>
      <w:r>
        <w:rPr>
          <w:rStyle w:val="14"/>
        </w:rPr>
        <w:t xml:space="preserve"> </w:t>
      </w:r>
    </w:p>
    <w:p>
      <w:pPr>
        <w:jc w:val="left"/>
      </w:pPr>
      <w:r>
        <w:rPr>
          <w:b/>
        </w:rPr>
        <w:t>页数:</w:t>
      </w:r>
    </w:p>
    <w:p>
      <w:pPr>
        <w:jc w:val="left"/>
      </w:pPr>
      <w:r>
        <w:rPr>
          <w:b/>
        </w:rPr>
        <w:t>文献传递号:</w:t>
      </w:r>
    </w:p>
    <w:p>
      <w:pPr>
        <w:jc w:val="left"/>
      </w:pPr>
      <w:r>
        <w:rPr>
          <w:b/>
        </w:rPr>
        <w:t>Web of Science 类别:</w:t>
      </w:r>
    </w:p>
    <w:p>
      <w:pPr>
        <w:jc w:val="left"/>
      </w:pPr>
      <w:r>
        <w:rPr>
          <w:b/>
        </w:rPr>
        <w:t>学科类别:</w:t>
      </w:r>
      <w:r>
        <w:rPr>
          <w:rStyle w:val="14"/>
        </w:rPr>
        <w:t xml:space="preserve">  </w:t>
      </w:r>
    </w:p>
    <w:p/>
    <w:p>
      <w:pPr>
        <w:pStyle w:val="23"/>
      </w:pPr>
      <w:r>
        <w:rPr>
          <w:rStyle w:val="15"/>
        </w:rPr>
        <w:t>第 2 条，共 8 条</w:t>
      </w:r>
    </w:p>
    <w:p>
      <w:pPr>
        <w:jc w:val="left"/>
      </w:pPr>
      <w:r>
        <w:rPr>
          <w:rStyle w:val="14"/>
        </w:rPr>
        <w:t xml:space="preserve"> </w:t>
      </w:r>
    </w:p>
    <w:p/>
    <w:p>
      <w:pPr>
        <w:pStyle w:val="23"/>
      </w:pPr>
      <w:r>
        <w:rPr>
          <w:rStyle w:val="15"/>
        </w:rPr>
        <w:t>第 3 条，共 8 条</w:t>
      </w:r>
    </w:p>
    <w:p>
      <w:pPr>
        <w:jc w:val="left"/>
      </w:pPr>
      <w:r>
        <w:rPr>
          <w:rStyle w:val="14"/>
        </w:rPr>
        <w:t xml:space="preserve"> </w:t>
      </w:r>
    </w:p>
    <w:p/>
    <w:p>
      <w:pPr>
        <w:pStyle w:val="23"/>
      </w:pPr>
      <w:r>
        <w:rPr>
          <w:rStyle w:val="15"/>
        </w:rPr>
        <w:t>第 4 条，共 8 条</w:t>
      </w:r>
    </w:p>
    <w:p>
      <w:pPr>
        <w:jc w:val="left"/>
      </w:pPr>
      <w:r>
        <w:rPr>
          <w:rStyle w:val="14"/>
        </w:rPr>
        <w:t xml:space="preserve"> </w:t>
      </w:r>
    </w:p>
    <w:p/>
    <w:p>
      <w:pPr>
        <w:pStyle w:val="23"/>
      </w:pPr>
      <w:r>
        <w:rPr>
          <w:rStyle w:val="15"/>
        </w:rPr>
        <w:t>第 5 条，共 8 条</w:t>
      </w:r>
    </w:p>
    <w:p>
      <w:pPr>
        <w:jc w:val="left"/>
      </w:pPr>
    </w:p>
    <w:p/>
    <w:p>
      <w:pPr>
        <w:pStyle w:val="23"/>
      </w:pPr>
      <w:r>
        <w:rPr>
          <w:rStyle w:val="15"/>
        </w:rPr>
        <w:t>第 6 条，共 8 条</w:t>
      </w:r>
    </w:p>
    <w:p/>
    <w:p/>
    <w:p>
      <w:pPr>
        <w:pStyle w:val="23"/>
      </w:pPr>
      <w:r>
        <w:rPr>
          <w:rStyle w:val="15"/>
        </w:rPr>
        <w:t>第 7 条，共 8 条</w:t>
      </w:r>
    </w:p>
    <w:p/>
    <w:p/>
    <w:p>
      <w:pPr>
        <w:pStyle w:val="23"/>
      </w:pPr>
      <w:r>
        <w:rPr>
          <w:rStyle w:val="15"/>
        </w:rPr>
        <w:t>第 8 条，共 8 条</w:t>
      </w:r>
    </w:p>
    <w:p>
      <w:pPr>
        <w:jc w:val="left"/>
      </w:pPr>
      <w:r>
        <w:rPr>
          <w:rStyle w:val="14"/>
        </w:rPr>
        <w:t xml:space="preserve">  </w:t>
      </w:r>
    </w:p>
    <w:p/>
    <w:p>
      <w:pPr>
        <w:pStyle w:val="23"/>
      </w:pPr>
      <w:r>
        <w:rPr>
          <w:rStyle w:val="20"/>
        </w:rPr>
        <w:t>SCIE引用次数统计表</w:t>
      </w:r>
    </w:p>
    <w:tbl>
      <w:tblPr>
        <w:tblStyle w:val="29"/>
        <w:tblW w:w="0" w:type="auto"/>
        <w:tblInd w:w="0" w:type="dxa"/>
        <w:tblBorders>
          <w:top w:val="single" w:color="007AD6" w:sz="6" w:space="0"/>
          <w:left w:val="single" w:color="007AD6" w:sz="6" w:space="0"/>
          <w:bottom w:val="single" w:color="007AD6" w:sz="6" w:space="0"/>
          <w:right w:val="single" w:color="007AD6" w:sz="6" w:space="0"/>
          <w:insideH w:val="single" w:color="007AD6" w:sz="6" w:space="0"/>
          <w:insideV w:val="single" w:color="007AD6" w:sz="6" w:space="0"/>
        </w:tblBorders>
        <w:tblLayout w:type="autofit"/>
        <w:tblCellMar>
          <w:top w:w="50" w:type="dxa"/>
          <w:left w:w="50" w:type="dxa"/>
          <w:bottom w:w="50" w:type="dxa"/>
          <w:right w:w="50" w:type="dxa"/>
        </w:tblCellMar>
      </w:tblPr>
      <w:tblGrid>
        <w:gridCol w:w="485"/>
        <w:gridCol w:w="2797"/>
        <w:gridCol w:w="2797"/>
        <w:gridCol w:w="763"/>
        <w:gridCol w:w="782"/>
        <w:gridCol w:w="782"/>
      </w:tblGrid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序号</w:t>
            </w:r>
          </w:p>
        </w:tc>
        <w:tc>
          <w:tcPr>
            <w:tcW w:w="3000" w:type="dxa"/>
          </w:tcPr>
          <w:p>
            <w:pPr>
              <w:pStyle w:val="23"/>
            </w:pPr>
            <w:r>
              <w:rPr>
                <w:rStyle w:val="14"/>
              </w:rPr>
              <w:t>题名</w:t>
            </w:r>
          </w:p>
        </w:tc>
        <w:tc>
          <w:tcPr>
            <w:tcW w:w="3000" w:type="dxa"/>
          </w:tcPr>
          <w:p>
            <w:pPr>
              <w:pStyle w:val="23"/>
            </w:pPr>
            <w:r>
              <w:rPr>
                <w:rStyle w:val="14"/>
              </w:rPr>
              <w:t>论文出处</w:t>
            </w:r>
          </w:p>
        </w:tc>
        <w:tc>
          <w:tcPr>
            <w:tcW w:w="800" w:type="dxa"/>
          </w:tcPr>
          <w:p>
            <w:pPr>
              <w:pStyle w:val="23"/>
            </w:pPr>
            <w:r>
              <w:rPr>
                <w:rStyle w:val="14"/>
              </w:rPr>
              <w:t>总引次数</w:t>
            </w:r>
          </w:p>
        </w:tc>
        <w:tc>
          <w:tcPr>
            <w:tcW w:w="800" w:type="dxa"/>
          </w:tcPr>
          <w:p>
            <w:pPr>
              <w:pStyle w:val="23"/>
            </w:pPr>
            <w:r>
              <w:rPr>
                <w:rStyle w:val="14"/>
              </w:rPr>
              <w:t>SCIE实际被引</w:t>
            </w:r>
          </w:p>
        </w:tc>
        <w:tc>
          <w:tcPr>
            <w:tcW w:w="800" w:type="dxa"/>
          </w:tcPr>
          <w:p>
            <w:pPr>
              <w:pStyle w:val="23"/>
            </w:pPr>
            <w:r>
              <w:rPr>
                <w:rStyle w:val="14"/>
              </w:rPr>
              <w:t>SCIE他引次数</w:t>
            </w: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1.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2.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3.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4.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5.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6.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7.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8.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  <w:tr>
        <w:tblPrEx>
          <w:tblBorders>
            <w:top w:val="single" w:color="007AD6" w:sz="6" w:space="0"/>
            <w:left w:val="single" w:color="007AD6" w:sz="6" w:space="0"/>
            <w:bottom w:val="single" w:color="007AD6" w:sz="6" w:space="0"/>
            <w:right w:val="single" w:color="007AD6" w:sz="6" w:space="0"/>
            <w:insideH w:val="single" w:color="007AD6" w:sz="6" w:space="0"/>
            <w:insideV w:val="single" w:color="007AD6" w:sz="6" w:space="0"/>
          </w:tblBorders>
          <w:tblCellMar>
            <w:top w:w="50" w:type="dxa"/>
            <w:left w:w="50" w:type="dxa"/>
            <w:bottom w:w="50" w:type="dxa"/>
            <w:right w:w="50" w:type="dxa"/>
          </w:tblCellMar>
        </w:tblPrEx>
        <w:tc>
          <w:tcPr>
            <w:tcW w:w="500" w:type="dxa"/>
          </w:tcPr>
          <w:p>
            <w:pPr>
              <w:pStyle w:val="23"/>
            </w:pPr>
            <w:r>
              <w:rPr>
                <w:rStyle w:val="14"/>
              </w:rPr>
              <w:t>合计</w:t>
            </w: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30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  <w:tc>
          <w:tcPr>
            <w:tcW w:w="800" w:type="dxa"/>
          </w:tcPr>
          <w:p>
            <w:pPr>
              <w:pStyle w:val="23"/>
            </w:pPr>
          </w:p>
        </w:tc>
      </w:tr>
    </w:tbl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pBdr>
        <w:top w:val="single" w:color="auto" w:sz="4" w:space="1"/>
      </w:pBdr>
    </w:pPr>
    <w:r>
      <w:t>华北电力大学</w:t>
    </w:r>
    <w:r>
      <w:tab/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>/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教育部科技查新工作站（华北电力大学）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FDF9F"/>
    <w:multiLevelType w:val="singleLevel"/>
    <w:tmpl w:val="208FDF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hideSpellingError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GQ5YmE5ZjY4NjI1MzM2ZWFhMGFlZWMwN2QxNzM0ODYifQ=="/>
  </w:docVars>
  <w:rsids>
    <w:rsidRoot w:val="00000000"/>
    <w:rsid w:val="10356817"/>
    <w:rsid w:val="139527BC"/>
    <w:rsid w:val="144A516A"/>
    <w:rsid w:val="17F263F9"/>
    <w:rsid w:val="1D16400F"/>
    <w:rsid w:val="22251172"/>
    <w:rsid w:val="280418FC"/>
    <w:rsid w:val="31CE2E07"/>
    <w:rsid w:val="36BB5CA0"/>
    <w:rsid w:val="50696E21"/>
    <w:rsid w:val="5FED0558"/>
    <w:rsid w:val="68E1085D"/>
    <w:rsid w:val="6E077630"/>
    <w:rsid w:val="71F118FE"/>
    <w:rsid w:val="7B6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sz w:val="20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snapToGrid w:val="0"/>
      <w:jc w:val="left"/>
    </w:pPr>
    <w:rPr>
      <w:rFonts w:ascii="Times New Roman" w:hAnsi="Times New Roman" w:eastAsia="黑体" w:cs="Times New Roman"/>
      <w:sz w:val="18"/>
      <w:szCs w:val="18"/>
    </w:rPr>
  </w:style>
  <w:style w:type="paragraph" w:styleId="3">
    <w:name w:val="header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黑体" w:cs="Times New Roman"/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ection_style"/>
    <w:qFormat/>
    <w:uiPriority w:val="0"/>
  </w:style>
  <w:style w:type="character" w:customStyle="1" w:styleId="9">
    <w:name w:val="rStyle"/>
    <w:qFormat/>
    <w:uiPriority w:val="0"/>
    <w:rPr>
      <w:b/>
      <w:sz w:val="44"/>
      <w:szCs w:val="44"/>
    </w:rPr>
  </w:style>
  <w:style w:type="character" w:customStyle="1" w:styleId="10">
    <w:name w:val="rStyle1"/>
    <w:qFormat/>
    <w:uiPriority w:val="0"/>
    <w:rPr>
      <w:sz w:val="24"/>
      <w:szCs w:val="24"/>
      <w:u w:val="words"/>
    </w:rPr>
  </w:style>
  <w:style w:type="character" w:customStyle="1" w:styleId="11">
    <w:name w:val="rStyle2"/>
    <w:qFormat/>
    <w:uiPriority w:val="0"/>
  </w:style>
  <w:style w:type="character" w:customStyle="1" w:styleId="12">
    <w:name w:val="rStyle_"/>
    <w:qFormat/>
    <w:uiPriority w:val="0"/>
    <w:rPr>
      <w:sz w:val="24"/>
      <w:szCs w:val="24"/>
    </w:rPr>
  </w:style>
  <w:style w:type="character" w:customStyle="1" w:styleId="13">
    <w:name w:val="rStyle12"/>
    <w:qFormat/>
    <w:uiPriority w:val="0"/>
    <w:rPr>
      <w:sz w:val="28"/>
      <w:szCs w:val="28"/>
    </w:rPr>
  </w:style>
  <w:style w:type="character" w:customStyle="1" w:styleId="14">
    <w:name w:val="rStyle4"/>
    <w:qFormat/>
    <w:uiPriority w:val="0"/>
    <w:rPr>
      <w:sz w:val="21"/>
      <w:szCs w:val="21"/>
    </w:rPr>
  </w:style>
  <w:style w:type="character" w:customStyle="1" w:styleId="15">
    <w:name w:val="rStyle7"/>
    <w:qFormat/>
    <w:uiPriority w:val="0"/>
    <w:rPr>
      <w:b/>
      <w:sz w:val="21"/>
      <w:szCs w:val="21"/>
    </w:rPr>
  </w:style>
  <w:style w:type="character" w:customStyle="1" w:styleId="16">
    <w:name w:val="rStyle7_2"/>
    <w:qFormat/>
    <w:uiPriority w:val="0"/>
    <w:rPr>
      <w:b/>
      <w:i/>
      <w:iCs/>
      <w:color w:val="5A7CC4"/>
      <w:sz w:val="21"/>
      <w:szCs w:val="21"/>
    </w:rPr>
  </w:style>
  <w:style w:type="character" w:customStyle="1" w:styleId="17">
    <w:name w:val="rStyle8"/>
    <w:qFormat/>
    <w:uiPriority w:val="0"/>
    <w:rPr>
      <w:sz w:val="18"/>
      <w:szCs w:val="18"/>
    </w:rPr>
  </w:style>
  <w:style w:type="character" w:customStyle="1" w:styleId="18">
    <w:name w:val="rStyle13"/>
    <w:qFormat/>
    <w:uiPriority w:val="0"/>
    <w:rPr>
      <w:color w:val="D6000A"/>
      <w:sz w:val="24"/>
      <w:szCs w:val="24"/>
    </w:rPr>
  </w:style>
  <w:style w:type="character" w:customStyle="1" w:styleId="19">
    <w:name w:val="rStyle121"/>
    <w:qFormat/>
    <w:uiPriority w:val="0"/>
    <w:rPr>
      <w:sz w:val="24"/>
      <w:szCs w:val="24"/>
    </w:rPr>
  </w:style>
  <w:style w:type="character" w:customStyle="1" w:styleId="20">
    <w:name w:val="rStyle5"/>
    <w:qFormat/>
    <w:uiPriority w:val="0"/>
    <w:rPr>
      <w:b/>
      <w:sz w:val="24"/>
      <w:szCs w:val="24"/>
    </w:rPr>
  </w:style>
  <w:style w:type="character" w:customStyle="1" w:styleId="21">
    <w:name w:val="rStyle6"/>
    <w:qFormat/>
    <w:uiPriority w:val="0"/>
    <w:rPr>
      <w:b/>
    </w:rPr>
  </w:style>
  <w:style w:type="paragraph" w:customStyle="1" w:styleId="22">
    <w:name w:val="pStyle"/>
    <w:qFormat/>
    <w:uiPriority w:val="0"/>
    <w:pPr>
      <w:spacing w:after="100"/>
      <w:jc w:val="center"/>
    </w:pPr>
    <w:rPr>
      <w:rFonts w:ascii="Times New Roman" w:hAnsi="Times New Roman" w:eastAsia="黑体" w:cs="Times New Roman"/>
      <w:sz w:val="20"/>
      <w:szCs w:val="20"/>
    </w:rPr>
  </w:style>
  <w:style w:type="paragraph" w:customStyle="1" w:styleId="23">
    <w:name w:val="pStyle2"/>
    <w:qFormat/>
    <w:uiPriority w:val="0"/>
    <w:pPr>
      <w:jc w:val="left"/>
    </w:pPr>
    <w:rPr>
      <w:rFonts w:ascii="Times New Roman" w:hAnsi="Times New Roman" w:eastAsia="黑体" w:cs="Times New Roman"/>
      <w:sz w:val="20"/>
      <w:szCs w:val="20"/>
    </w:rPr>
  </w:style>
  <w:style w:type="paragraph" w:customStyle="1" w:styleId="24">
    <w:name w:val="pStyle3"/>
    <w:qFormat/>
    <w:uiPriority w:val="0"/>
    <w:pPr>
      <w:spacing w:after="100"/>
      <w:jc w:val="right"/>
    </w:pPr>
    <w:rPr>
      <w:rFonts w:ascii="Times New Roman" w:hAnsi="Times New Roman" w:eastAsia="黑体" w:cs="Times New Roman"/>
      <w:sz w:val="20"/>
      <w:szCs w:val="20"/>
    </w:rPr>
  </w:style>
  <w:style w:type="paragraph" w:customStyle="1" w:styleId="25">
    <w:name w:val="pStyle4"/>
    <w:qFormat/>
    <w:uiPriority w:val="0"/>
    <w:pPr>
      <w:ind w:left="220"/>
      <w:jc w:val="left"/>
    </w:pPr>
    <w:rPr>
      <w:rFonts w:ascii="Times New Roman" w:hAnsi="Times New Roman" w:eastAsia="黑体" w:cs="Times New Roman"/>
      <w:sz w:val="20"/>
      <w:szCs w:val="20"/>
    </w:rPr>
  </w:style>
  <w:style w:type="paragraph" w:customStyle="1" w:styleId="26">
    <w:name w:val="pStyle5"/>
    <w:qFormat/>
    <w:uiPriority w:val="0"/>
    <w:pPr>
      <w:ind w:left="400"/>
      <w:jc w:val="left"/>
    </w:pPr>
    <w:rPr>
      <w:rFonts w:ascii="Times New Roman" w:hAnsi="Times New Roman" w:eastAsia="黑体" w:cs="Times New Roman"/>
      <w:sz w:val="20"/>
      <w:szCs w:val="20"/>
    </w:rPr>
  </w:style>
  <w:style w:type="paragraph" w:customStyle="1" w:styleId="27">
    <w:name w:val="a5"/>
    <w:qFormat/>
    <w:uiPriority w:val="0"/>
    <w:pPr>
      <w:jc w:val="left"/>
    </w:pPr>
    <w:rPr>
      <w:rFonts w:ascii="Times New Roman" w:hAnsi="Times New Roman" w:eastAsia="黑体" w:cs="Times New Roman"/>
      <w:sz w:val="20"/>
      <w:szCs w:val="20"/>
    </w:rPr>
  </w:style>
  <w:style w:type="paragraph" w:customStyle="1" w:styleId="28">
    <w:name w:val="a6"/>
    <w:qFormat/>
    <w:uiPriority w:val="0"/>
    <w:pPr>
      <w:jc w:val="right"/>
    </w:pPr>
    <w:rPr>
      <w:rFonts w:ascii="Times New Roman" w:hAnsi="Times New Roman" w:eastAsia="黑体" w:cs="Times New Roman"/>
      <w:sz w:val="20"/>
      <w:szCs w:val="20"/>
    </w:rPr>
  </w:style>
  <w:style w:type="table" w:customStyle="1" w:styleId="29">
    <w:name w:val="myTable"/>
    <w:qFormat/>
    <w:uiPriority w:val="99"/>
    <w:tblPr>
      <w:tblBorders>
        <w:top w:val="single" w:color="007AD6" w:sz="6" w:space="0"/>
        <w:left w:val="single" w:color="007AD6" w:sz="6" w:space="0"/>
        <w:bottom w:val="single" w:color="007AD6" w:sz="6" w:space="0"/>
        <w:right w:val="single" w:color="007AD6" w:sz="6" w:space="0"/>
        <w:insideH w:val="single" w:color="007AD6" w:sz="6" w:space="0"/>
        <w:insideV w:val="single" w:color="007AD6" w:sz="6" w:space="0"/>
      </w:tblBorders>
      <w:tblCellMar>
        <w:top w:w="50" w:type="dxa"/>
        <w:left w:w="50" w:type="dxa"/>
        <w:bottom w:w="50" w:type="dxa"/>
        <w:right w:w="50" w:type="dxa"/>
      </w:tblCellMar>
    </w:tblPr>
    <w:tblStylePr w:type="firstRow">
      <w:tcPr>
        <w:shd w:val="clear" w:color="auto" w:fill="66BBFF"/>
      </w:tcPr>
    </w:tblStylePr>
  </w:style>
  <w:style w:type="table" w:customStyle="1" w:styleId="30">
    <w:name w:val="myTable2"/>
    <w:qFormat/>
    <w:uiPriority w:val="99"/>
    <w:tblPr>
      <w:tblBorders>
        <w:top w:val="single" w:color="007AD6" w:sz="6" w:space="0"/>
        <w:left w:val="single" w:color="007AD6" w:sz="6" w:space="0"/>
        <w:bottom w:val="single" w:color="007AD6" w:sz="6" w:space="0"/>
        <w:right w:val="single" w:color="007AD6" w:sz="6" w:space="0"/>
        <w:insideH w:val="single" w:color="007AD6" w:sz="6" w:space="0"/>
        <w:insideV w:val="single" w:color="007AD6" w:sz="6" w:space="0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31">
    <w:name w:val="fr_label"/>
    <w:qFormat/>
    <w:uiPriority w:val="0"/>
  </w:style>
  <w:style w:type="character" w:customStyle="1" w:styleId="32">
    <w:name w:val="data_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719</Words>
  <Characters>902</Characters>
  <TotalTime>0</TotalTime>
  <ScaleCrop>false</ScaleCrop>
  <LinksUpToDate>false</LinksUpToDate>
  <CharactersWithSpaces>997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2023-01-16T10:52:00Z</dcterms:created>
  <dc:creator>李世琼</dc:creator>
  <cp:lastModifiedBy>李世琼</cp:lastModifiedBy>
  <dcterms:modified xsi:type="dcterms:W3CDTF">2023-02-07T13:37:19Z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92F7F0902DA445AABFFDF45E3621D6A8</vt:lpwstr>
  </property>
</Properties>
</file>